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0015" w14:textId="77777777" w:rsidR="00B94AAD" w:rsidRPr="0052217B" w:rsidRDefault="000C2FC7">
      <w:pPr>
        <w:rPr>
          <w:rFonts w:ascii="Arial" w:hAnsi="Arial" w:cs="Arial"/>
          <w:b/>
          <w:bCs/>
          <w:u w:val="single"/>
        </w:rPr>
      </w:pPr>
      <w:bookmarkStart w:id="0" w:name="_Hlk44405913"/>
      <w:r w:rsidRPr="0052217B">
        <w:rPr>
          <w:rFonts w:ascii="Arial" w:hAnsi="Arial" w:cs="Arial"/>
          <w:b/>
          <w:bCs/>
          <w:u w:val="single"/>
        </w:rPr>
        <w:t>Reglement</w:t>
      </w:r>
    </w:p>
    <w:p w14:paraId="193030F9" w14:textId="4618CB52" w:rsidR="008B5C2A" w:rsidRDefault="008B5C2A" w:rsidP="000C2FC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Overweging:</w:t>
      </w:r>
    </w:p>
    <w:p w14:paraId="702A92E1" w14:textId="6CB93BE4" w:rsidR="00F8328D" w:rsidRDefault="008B5C2A" w:rsidP="000C2FC7">
      <w:pPr>
        <w:rPr>
          <w:rFonts w:ascii="Arial" w:hAnsi="Arial" w:cs="Arial"/>
        </w:rPr>
      </w:pPr>
      <w:r w:rsidRPr="00E05A0D">
        <w:rPr>
          <w:rFonts w:ascii="Arial" w:hAnsi="Arial" w:cs="Arial"/>
        </w:rPr>
        <w:t xml:space="preserve">OCMW Hoogstraten stelt vast </w:t>
      </w:r>
      <w:r w:rsidR="00E05A0D">
        <w:rPr>
          <w:rFonts w:ascii="Arial" w:hAnsi="Arial" w:cs="Arial"/>
        </w:rPr>
        <w:t>dat</w:t>
      </w:r>
      <w:r w:rsidR="00F8328D">
        <w:rPr>
          <w:rFonts w:ascii="Arial" w:hAnsi="Arial" w:cs="Arial"/>
        </w:rPr>
        <w:t>:</w:t>
      </w:r>
    </w:p>
    <w:p w14:paraId="534F02ED" w14:textId="48E31D91" w:rsidR="00F8328D" w:rsidRDefault="00E05A0D" w:rsidP="002407D5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F8328D">
        <w:rPr>
          <w:rFonts w:ascii="Arial" w:hAnsi="Arial" w:cs="Arial"/>
        </w:rPr>
        <w:t xml:space="preserve">gezien de </w:t>
      </w:r>
      <w:proofErr w:type="spellStart"/>
      <w:r w:rsidRPr="00F8328D">
        <w:rPr>
          <w:rFonts w:ascii="Arial" w:hAnsi="Arial" w:cs="Arial"/>
        </w:rPr>
        <w:t>Covid</w:t>
      </w:r>
      <w:proofErr w:type="spellEnd"/>
      <w:r w:rsidRPr="00F8328D">
        <w:rPr>
          <w:rFonts w:ascii="Arial" w:hAnsi="Arial" w:cs="Arial"/>
        </w:rPr>
        <w:t xml:space="preserve"> pandemie </w:t>
      </w:r>
      <w:r w:rsidR="00C03F7F">
        <w:rPr>
          <w:rFonts w:ascii="Arial" w:hAnsi="Arial" w:cs="Arial"/>
        </w:rPr>
        <w:t>het afstandsonderwijs meer en meer ingeburgerd wordt</w:t>
      </w:r>
      <w:r w:rsidR="00F8328D">
        <w:rPr>
          <w:rFonts w:ascii="Arial" w:hAnsi="Arial" w:cs="Arial"/>
        </w:rPr>
        <w:t>;</w:t>
      </w:r>
    </w:p>
    <w:p w14:paraId="12B03B55" w14:textId="193B9550" w:rsidR="00E05A0D" w:rsidRDefault="00E05A0D" w:rsidP="00F8328D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F8328D">
        <w:rPr>
          <w:rFonts w:ascii="Arial" w:hAnsi="Arial" w:cs="Arial"/>
        </w:rPr>
        <w:t>een heel aantal gezinnen niet beschikken over een pc of laptop</w:t>
      </w:r>
      <w:r w:rsidR="00F8328D">
        <w:rPr>
          <w:rFonts w:ascii="Arial" w:hAnsi="Arial" w:cs="Arial"/>
        </w:rPr>
        <w:t xml:space="preserve"> alsook niet over de financiële middelen om deze aan te kopen.</w:t>
      </w:r>
    </w:p>
    <w:p w14:paraId="1DDBDEBA" w14:textId="0094F6DF" w:rsidR="00F8328D" w:rsidRPr="003D4947" w:rsidRDefault="00F8328D" w:rsidP="003D4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OCMW Hoogstraten wil het mogelijk maken dat </w:t>
      </w:r>
      <w:r w:rsidR="003D4947" w:rsidRPr="003D4947">
        <w:rPr>
          <w:rFonts w:ascii="Arial" w:hAnsi="Arial" w:cs="Arial"/>
        </w:rPr>
        <w:t>kinderen van kwetsbare gezinnen</w:t>
      </w:r>
      <w:r w:rsidRPr="003D4947">
        <w:rPr>
          <w:rFonts w:ascii="Arial" w:hAnsi="Arial" w:cs="Arial"/>
        </w:rPr>
        <w:t xml:space="preserve"> </w:t>
      </w:r>
      <w:r w:rsidR="003D4947">
        <w:rPr>
          <w:rFonts w:ascii="Arial" w:hAnsi="Arial" w:cs="Arial"/>
        </w:rPr>
        <w:t xml:space="preserve">en </w:t>
      </w:r>
      <w:r w:rsidR="003D4947" w:rsidRPr="003D4947">
        <w:rPr>
          <w:rFonts w:ascii="Arial" w:hAnsi="Arial" w:cs="Arial"/>
        </w:rPr>
        <w:t>volwassenen die een cursus volgen in een centrum voor volwassenonderwijs of bij open school</w:t>
      </w:r>
      <w:r w:rsidR="003D4947">
        <w:rPr>
          <w:rFonts w:ascii="Arial" w:hAnsi="Arial" w:cs="Arial"/>
        </w:rPr>
        <w:t xml:space="preserve"> </w:t>
      </w:r>
      <w:r w:rsidRPr="003D4947">
        <w:rPr>
          <w:rFonts w:ascii="Arial" w:hAnsi="Arial" w:cs="Arial"/>
        </w:rPr>
        <w:t>ook via digitale weg lessen kunnen volgen</w:t>
      </w:r>
      <w:r w:rsidR="00C03F7F" w:rsidRPr="003D4947">
        <w:rPr>
          <w:rFonts w:ascii="Arial" w:hAnsi="Arial" w:cs="Arial"/>
        </w:rPr>
        <w:t xml:space="preserve"> en/of opdrachten kunnen uitvoeren.</w:t>
      </w:r>
    </w:p>
    <w:p w14:paraId="3F85AA4D" w14:textId="77777777" w:rsidR="00793B5B" w:rsidRPr="00793B5B" w:rsidRDefault="00793B5B" w:rsidP="000C2FC7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5D69E89D" w14:textId="5FD312D0" w:rsidR="000C2FC7" w:rsidRPr="0052217B" w:rsidRDefault="000C2FC7" w:rsidP="000C2FC7">
      <w:pPr>
        <w:rPr>
          <w:rFonts w:ascii="Arial" w:hAnsi="Arial" w:cs="Arial"/>
          <w:b/>
          <w:bCs/>
          <w:i/>
          <w:iCs/>
        </w:rPr>
      </w:pPr>
      <w:r w:rsidRPr="0052217B">
        <w:rPr>
          <w:rFonts w:ascii="Arial" w:hAnsi="Arial" w:cs="Arial"/>
          <w:b/>
          <w:bCs/>
          <w:i/>
          <w:iCs/>
        </w:rPr>
        <w:t>HOOFDSTUK I: Toepassingsgebied</w:t>
      </w:r>
    </w:p>
    <w:p w14:paraId="430DB7B6" w14:textId="3B5A02C8" w:rsidR="000C2FC7" w:rsidRDefault="000C2FC7" w:rsidP="000C2FC7">
      <w:pPr>
        <w:rPr>
          <w:rFonts w:ascii="Arial" w:hAnsi="Arial" w:cs="Arial"/>
        </w:rPr>
      </w:pPr>
      <w:r w:rsidRPr="000C2FC7">
        <w:rPr>
          <w:rFonts w:ascii="Arial" w:hAnsi="Arial" w:cs="Arial"/>
          <w:b/>
          <w:bCs/>
        </w:rPr>
        <w:t>Artikel 1:</w:t>
      </w:r>
      <w:r w:rsidRPr="000C2FC7">
        <w:rPr>
          <w:rFonts w:ascii="Arial" w:hAnsi="Arial" w:cs="Arial"/>
        </w:rPr>
        <w:t xml:space="preserve"> Binnen de perken van de </w:t>
      </w:r>
      <w:r w:rsidR="008B5C2A" w:rsidRPr="00C03F7F">
        <w:rPr>
          <w:rFonts w:ascii="Arial" w:hAnsi="Arial" w:cs="Arial"/>
        </w:rPr>
        <w:t xml:space="preserve">subsidie “Covid-19” </w:t>
      </w:r>
      <w:r w:rsidR="0054289D">
        <w:rPr>
          <w:rFonts w:ascii="Arial" w:hAnsi="Arial" w:cs="Arial"/>
        </w:rPr>
        <w:t>die</w:t>
      </w:r>
      <w:r w:rsidR="00F05A81">
        <w:rPr>
          <w:rFonts w:ascii="Arial" w:hAnsi="Arial" w:cs="Arial"/>
        </w:rPr>
        <w:t xml:space="preserve"> </w:t>
      </w:r>
      <w:r w:rsidR="008B5C2A">
        <w:rPr>
          <w:rFonts w:ascii="Arial" w:hAnsi="Arial" w:cs="Arial"/>
        </w:rPr>
        <w:t>is</w:t>
      </w:r>
      <w:r w:rsidR="00F05A81">
        <w:rPr>
          <w:rFonts w:ascii="Arial" w:hAnsi="Arial" w:cs="Arial"/>
        </w:rPr>
        <w:t xml:space="preserve"> toegekend door de federale overheid </w:t>
      </w:r>
      <w:r w:rsidR="008B5C2A" w:rsidRPr="00C03F7F">
        <w:rPr>
          <w:rFonts w:ascii="Arial" w:hAnsi="Arial" w:cs="Arial"/>
        </w:rPr>
        <w:t>voor de doelgroep van de openbare centra voor maatschappelijk welzijn</w:t>
      </w:r>
      <w:r w:rsidR="008B5C2A">
        <w:rPr>
          <w:rFonts w:cs="Arial"/>
          <w:b/>
          <w:sz w:val="28"/>
          <w:szCs w:val="28"/>
          <w:lang w:val="nl-NL"/>
        </w:rPr>
        <w:t xml:space="preserve"> </w:t>
      </w:r>
      <w:r w:rsidRPr="000C2FC7">
        <w:rPr>
          <w:rFonts w:ascii="Arial" w:hAnsi="Arial" w:cs="Arial"/>
        </w:rPr>
        <w:t xml:space="preserve">en overeenkomstig de bepalingen van dit reglement </w:t>
      </w:r>
      <w:r w:rsidR="003D4947">
        <w:rPr>
          <w:rFonts w:ascii="Arial" w:hAnsi="Arial" w:cs="Arial"/>
        </w:rPr>
        <w:t xml:space="preserve">kan men via </w:t>
      </w:r>
      <w:r w:rsidR="00C03F7F">
        <w:rPr>
          <w:rFonts w:ascii="Arial" w:hAnsi="Arial" w:cs="Arial"/>
        </w:rPr>
        <w:t xml:space="preserve">OCMW </w:t>
      </w:r>
      <w:r w:rsidRPr="000C2FC7">
        <w:rPr>
          <w:rFonts w:ascii="Arial" w:hAnsi="Arial" w:cs="Arial"/>
        </w:rPr>
        <w:t xml:space="preserve">Hoogstraten </w:t>
      </w:r>
      <w:r w:rsidR="00C03F7F">
        <w:rPr>
          <w:rFonts w:ascii="Arial" w:hAnsi="Arial" w:cs="Arial"/>
        </w:rPr>
        <w:t xml:space="preserve">een </w:t>
      </w:r>
      <w:r w:rsidR="003D4947">
        <w:rPr>
          <w:rFonts w:ascii="Arial" w:hAnsi="Arial" w:cs="Arial"/>
        </w:rPr>
        <w:t>tweedehandsla</w:t>
      </w:r>
      <w:r w:rsidR="00C03F7F">
        <w:rPr>
          <w:rFonts w:ascii="Arial" w:hAnsi="Arial" w:cs="Arial"/>
        </w:rPr>
        <w:t>ptop</w:t>
      </w:r>
      <w:r w:rsidR="00382566" w:rsidRPr="00382566">
        <w:rPr>
          <w:rFonts w:ascii="Arial" w:hAnsi="Arial" w:cs="Arial"/>
        </w:rPr>
        <w:t xml:space="preserve"> </w:t>
      </w:r>
      <w:r w:rsidR="00382566">
        <w:rPr>
          <w:rFonts w:ascii="Arial" w:hAnsi="Arial" w:cs="Arial"/>
        </w:rPr>
        <w:t>aankopen</w:t>
      </w:r>
      <w:r w:rsidR="00C03F7F">
        <w:rPr>
          <w:rFonts w:ascii="Arial" w:hAnsi="Arial" w:cs="Arial"/>
        </w:rPr>
        <w:t xml:space="preserve"> </w:t>
      </w:r>
      <w:r w:rsidR="00382566" w:rsidRPr="00D07BB0">
        <w:rPr>
          <w:rFonts w:ascii="Arial" w:hAnsi="Arial" w:cs="Arial"/>
        </w:rPr>
        <w:t>of</w:t>
      </w:r>
      <w:r w:rsidR="00382566">
        <w:rPr>
          <w:rFonts w:ascii="Arial" w:hAnsi="Arial" w:cs="Arial"/>
        </w:rPr>
        <w:t xml:space="preserve"> een financiële tussenkomst krijgen voor de aankoop van een laptop </w:t>
      </w:r>
      <w:r w:rsidRPr="000C2FC7">
        <w:rPr>
          <w:rFonts w:ascii="Arial" w:hAnsi="Arial" w:cs="Arial"/>
        </w:rPr>
        <w:t>mits zij voldoen aan de voorwaarden zoals bepaald in dit reglement</w:t>
      </w:r>
      <w:r w:rsidR="003D4947">
        <w:rPr>
          <w:rFonts w:ascii="Arial" w:hAnsi="Arial" w:cs="Arial"/>
        </w:rPr>
        <w:t>.</w:t>
      </w:r>
      <w:r w:rsidRPr="000C2FC7">
        <w:rPr>
          <w:rFonts w:ascii="Arial" w:hAnsi="Arial" w:cs="Arial"/>
        </w:rPr>
        <w:t xml:space="preserve"> </w:t>
      </w:r>
    </w:p>
    <w:p w14:paraId="3FED8974" w14:textId="77777777" w:rsidR="00793B5B" w:rsidRPr="00793B5B" w:rsidRDefault="00793B5B" w:rsidP="00793B5B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357E6FED" w14:textId="77777777" w:rsidR="008B5C2A" w:rsidRDefault="000C2FC7" w:rsidP="000C2FC7">
      <w:pPr>
        <w:rPr>
          <w:rFonts w:ascii="Arial" w:hAnsi="Arial" w:cs="Arial"/>
          <w:b/>
          <w:bCs/>
          <w:i/>
          <w:iCs/>
        </w:rPr>
      </w:pPr>
      <w:r w:rsidRPr="000C2FC7">
        <w:rPr>
          <w:rFonts w:ascii="Arial" w:hAnsi="Arial" w:cs="Arial"/>
          <w:b/>
          <w:bCs/>
          <w:i/>
          <w:iCs/>
        </w:rPr>
        <w:t xml:space="preserve">HOOFDSTUK II: </w:t>
      </w:r>
      <w:r w:rsidR="008B5C2A">
        <w:rPr>
          <w:rFonts w:ascii="Arial" w:hAnsi="Arial" w:cs="Arial"/>
          <w:b/>
          <w:bCs/>
          <w:i/>
          <w:iCs/>
        </w:rPr>
        <w:t>Gerechtigden</w:t>
      </w:r>
    </w:p>
    <w:p w14:paraId="65AF7944" w14:textId="534A5326" w:rsidR="00382566" w:rsidRDefault="003D4947" w:rsidP="00AA30A4">
      <w:pPr>
        <w:rPr>
          <w:rFonts w:ascii="Arial" w:hAnsi="Arial" w:cs="Arial"/>
        </w:rPr>
      </w:pPr>
      <w:r w:rsidRPr="003D4947">
        <w:rPr>
          <w:rFonts w:ascii="Arial" w:hAnsi="Arial" w:cs="Arial"/>
          <w:b/>
          <w:bCs/>
        </w:rPr>
        <w:t xml:space="preserve">Artikel </w:t>
      </w:r>
      <w:r w:rsidR="00382566">
        <w:rPr>
          <w:rFonts w:ascii="Arial" w:hAnsi="Arial" w:cs="Arial"/>
          <w:b/>
          <w:bCs/>
        </w:rPr>
        <w:t>2</w:t>
      </w:r>
      <w:r w:rsidRPr="00D40B44">
        <w:rPr>
          <w:rFonts w:ascii="Arial" w:hAnsi="Arial" w:cs="Arial"/>
          <w:b/>
          <w:bCs/>
        </w:rPr>
        <w:t xml:space="preserve">: </w:t>
      </w:r>
      <w:r w:rsidR="00D40B44">
        <w:rPr>
          <w:rFonts w:ascii="Arial" w:hAnsi="Arial" w:cs="Arial"/>
        </w:rPr>
        <w:t xml:space="preserve">De maatschappelijk kwetsbare </w:t>
      </w:r>
      <w:r w:rsidR="00A6701C">
        <w:rPr>
          <w:rFonts w:ascii="Arial" w:hAnsi="Arial" w:cs="Arial"/>
        </w:rPr>
        <w:t>j</w:t>
      </w:r>
      <w:r w:rsidR="00D40B44">
        <w:rPr>
          <w:rFonts w:ascii="Arial" w:hAnsi="Arial" w:cs="Arial"/>
        </w:rPr>
        <w:t>ongere voor wie de aanvraag gebeurt, is</w:t>
      </w:r>
      <w:r w:rsidR="009A3517">
        <w:rPr>
          <w:rFonts w:ascii="Arial" w:hAnsi="Arial" w:cs="Arial"/>
        </w:rPr>
        <w:t xml:space="preserve"> minimum 12 jaar en</w:t>
      </w:r>
      <w:r w:rsidR="00D40B44">
        <w:rPr>
          <w:rFonts w:ascii="Arial" w:hAnsi="Arial" w:cs="Arial"/>
        </w:rPr>
        <w:t xml:space="preserve"> maximum 25 jaar en volgt onderwijs in een erkende Vlaamse onderwijsinstelling. </w:t>
      </w:r>
    </w:p>
    <w:p w14:paraId="3AD16B1A" w14:textId="65CC3238" w:rsidR="00AA30A4" w:rsidRDefault="000C2FC7" w:rsidP="00AA30A4">
      <w:pPr>
        <w:rPr>
          <w:rFonts w:ascii="Arial" w:hAnsi="Arial" w:cs="Arial"/>
        </w:rPr>
      </w:pPr>
      <w:r w:rsidRPr="000C2FC7">
        <w:rPr>
          <w:rFonts w:ascii="Arial" w:hAnsi="Arial" w:cs="Arial"/>
        </w:rPr>
        <w:t xml:space="preserve">Onder maatschappelijk kwetsbare jongere wordt verstaan: </w:t>
      </w:r>
    </w:p>
    <w:p w14:paraId="0F069021" w14:textId="2872065D" w:rsidR="00AA30A4" w:rsidRDefault="00D40B44" w:rsidP="00D40B44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jongere</w:t>
      </w:r>
      <w:r w:rsidR="0054289D">
        <w:rPr>
          <w:rFonts w:ascii="Arial" w:hAnsi="Arial" w:cs="Arial"/>
        </w:rPr>
        <w:t xml:space="preserve"> </w:t>
      </w:r>
      <w:r w:rsidR="003D4947">
        <w:rPr>
          <w:rFonts w:ascii="Arial" w:hAnsi="Arial" w:cs="Arial"/>
        </w:rPr>
        <w:t>van g</w:t>
      </w:r>
      <w:r w:rsidR="000C2FC7" w:rsidRPr="00AA30A4">
        <w:rPr>
          <w:rFonts w:ascii="Arial" w:hAnsi="Arial" w:cs="Arial"/>
        </w:rPr>
        <w:t>ezin met een verhoogde tegemoetkoming</w:t>
      </w:r>
      <w:r w:rsidR="00AA30A4">
        <w:rPr>
          <w:rFonts w:ascii="Arial" w:hAnsi="Arial" w:cs="Arial"/>
        </w:rPr>
        <w:t>;</w:t>
      </w:r>
    </w:p>
    <w:p w14:paraId="09D3EF06" w14:textId="1B3DACAE" w:rsidR="00AA30A4" w:rsidRDefault="00D40B44" w:rsidP="00D40B44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jongere van ge</w:t>
      </w:r>
      <w:r w:rsidR="000C2FC7" w:rsidRPr="00AA30A4">
        <w:rPr>
          <w:rFonts w:ascii="Arial" w:hAnsi="Arial" w:cs="Arial"/>
        </w:rPr>
        <w:t xml:space="preserve">zin onder budgetbeheer </w:t>
      </w:r>
      <w:r>
        <w:rPr>
          <w:rFonts w:ascii="Arial" w:hAnsi="Arial" w:cs="Arial"/>
        </w:rPr>
        <w:t xml:space="preserve">met schuldenlast </w:t>
      </w:r>
      <w:r w:rsidR="000C2FC7" w:rsidRPr="00AA30A4">
        <w:rPr>
          <w:rFonts w:ascii="Arial" w:hAnsi="Arial" w:cs="Arial"/>
        </w:rPr>
        <w:t>of collectieve schuldbemiddeling</w:t>
      </w:r>
      <w:r w:rsidR="00AA30A4">
        <w:rPr>
          <w:rFonts w:ascii="Arial" w:hAnsi="Arial" w:cs="Arial"/>
        </w:rPr>
        <w:t>;</w:t>
      </w:r>
    </w:p>
    <w:p w14:paraId="22857307" w14:textId="52565F18" w:rsidR="00AA30A4" w:rsidRDefault="000C2FC7" w:rsidP="00D40B44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A30A4">
        <w:rPr>
          <w:rFonts w:ascii="Arial" w:hAnsi="Arial" w:cs="Arial"/>
        </w:rPr>
        <w:t>jongere die onder begeleiding staa</w:t>
      </w:r>
      <w:r w:rsidR="00D40B44">
        <w:rPr>
          <w:rFonts w:ascii="Arial" w:hAnsi="Arial" w:cs="Arial"/>
        </w:rPr>
        <w:t xml:space="preserve">t </w:t>
      </w:r>
      <w:r w:rsidRPr="00AA30A4">
        <w:rPr>
          <w:rFonts w:ascii="Arial" w:hAnsi="Arial" w:cs="Arial"/>
        </w:rPr>
        <w:t>van het Comité Bijzondere jeugdzorg</w:t>
      </w:r>
      <w:r w:rsidR="00AA30A4">
        <w:rPr>
          <w:rFonts w:ascii="Arial" w:hAnsi="Arial" w:cs="Arial"/>
        </w:rPr>
        <w:t>;</w:t>
      </w:r>
    </w:p>
    <w:p w14:paraId="539B4520" w14:textId="6564B68A" w:rsidR="00382566" w:rsidRDefault="00382566" w:rsidP="00382566">
      <w:pPr>
        <w:rPr>
          <w:rFonts w:ascii="Arial" w:hAnsi="Arial" w:cs="Arial"/>
        </w:rPr>
      </w:pPr>
      <w:r>
        <w:rPr>
          <w:rFonts w:ascii="Arial" w:hAnsi="Arial" w:cs="Arial"/>
        </w:rPr>
        <w:t>Om in aanmerking te komen</w:t>
      </w:r>
      <w:r w:rsidR="009A35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dient de jongere te voldoen aan bijkomende voorwaarden:</w:t>
      </w:r>
    </w:p>
    <w:p w14:paraId="40C2CAA6" w14:textId="42E2DE8F" w:rsidR="00382566" w:rsidRDefault="00382566" w:rsidP="00382566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leerling of student moet in Hoogstraten gedomicilieerd zijn, behalve als ze een leefloon ontvangen van het OCMW Hoogstraten</w:t>
      </w:r>
      <w:r w:rsidR="00D07BB0">
        <w:rPr>
          <w:rFonts w:ascii="Arial" w:hAnsi="Arial" w:cs="Arial"/>
        </w:rPr>
        <w:t>.</w:t>
      </w:r>
    </w:p>
    <w:p w14:paraId="22AF9662" w14:textId="6C2CB15B" w:rsidR="003D4947" w:rsidRDefault="003D4947" w:rsidP="00AA30A4">
      <w:pPr>
        <w:rPr>
          <w:rFonts w:ascii="Arial" w:hAnsi="Arial" w:cs="Arial"/>
        </w:rPr>
      </w:pPr>
      <w:r w:rsidRPr="003D4947">
        <w:rPr>
          <w:rFonts w:ascii="Arial" w:hAnsi="Arial" w:cs="Arial"/>
          <w:b/>
          <w:bCs/>
        </w:rPr>
        <w:t xml:space="preserve">Artikel </w:t>
      </w:r>
      <w:r w:rsidR="00574F80">
        <w:rPr>
          <w:rFonts w:ascii="Arial" w:hAnsi="Arial" w:cs="Arial"/>
          <w:b/>
          <w:bCs/>
        </w:rPr>
        <w:t>3</w:t>
      </w:r>
      <w:r w:rsidRPr="003D4947">
        <w:rPr>
          <w:rFonts w:ascii="Arial" w:hAnsi="Arial" w:cs="Arial"/>
          <w:b/>
          <w:bCs/>
        </w:rPr>
        <w:t xml:space="preserve">: </w:t>
      </w:r>
      <w:r w:rsidR="00D40B44" w:rsidRPr="00D40B44">
        <w:rPr>
          <w:rFonts w:ascii="Arial" w:hAnsi="Arial" w:cs="Arial"/>
        </w:rPr>
        <w:t xml:space="preserve">De volwassene </w:t>
      </w:r>
      <w:r w:rsidR="00382566">
        <w:rPr>
          <w:rFonts w:ascii="Arial" w:hAnsi="Arial" w:cs="Arial"/>
        </w:rPr>
        <w:t xml:space="preserve">die de aanvraag doet, </w:t>
      </w:r>
      <w:r w:rsidR="00D40B44" w:rsidRPr="00D40B44">
        <w:rPr>
          <w:rFonts w:ascii="Arial" w:hAnsi="Arial" w:cs="Arial"/>
        </w:rPr>
        <w:t xml:space="preserve">volgt </w:t>
      </w:r>
      <w:r w:rsidRPr="00D40B44">
        <w:rPr>
          <w:rFonts w:ascii="Arial" w:hAnsi="Arial" w:cs="Arial"/>
        </w:rPr>
        <w:t>een cursus in een centrum voo</w:t>
      </w:r>
      <w:r w:rsidR="00A6701C">
        <w:rPr>
          <w:rFonts w:ascii="Arial" w:hAnsi="Arial" w:cs="Arial"/>
        </w:rPr>
        <w:t xml:space="preserve">r </w:t>
      </w:r>
      <w:r w:rsidRPr="00D40B44">
        <w:rPr>
          <w:rFonts w:ascii="Arial" w:hAnsi="Arial" w:cs="Arial"/>
        </w:rPr>
        <w:t>volwassenonderwijs of bij open school</w:t>
      </w:r>
      <w:r w:rsidR="00D40B44">
        <w:rPr>
          <w:rFonts w:ascii="Arial" w:hAnsi="Arial" w:cs="Arial"/>
        </w:rPr>
        <w:t xml:space="preserve"> en </w:t>
      </w:r>
      <w:r w:rsidRPr="00D40B44">
        <w:rPr>
          <w:rFonts w:ascii="Arial" w:hAnsi="Arial" w:cs="Arial"/>
        </w:rPr>
        <w:t>moet door de corona-maatregelen overstappen op online lessen.</w:t>
      </w:r>
    </w:p>
    <w:p w14:paraId="3CB629B9" w14:textId="6EE348CD" w:rsidR="00C974C3" w:rsidRDefault="00C974C3" w:rsidP="00C974C3">
      <w:pPr>
        <w:rPr>
          <w:rFonts w:ascii="Arial" w:hAnsi="Arial" w:cs="Arial"/>
        </w:rPr>
      </w:pPr>
      <w:r>
        <w:rPr>
          <w:rFonts w:ascii="Arial" w:hAnsi="Arial" w:cs="Arial"/>
        </w:rPr>
        <w:t>Om in aanmerking te komen dient de volwassene te voldoen aan bijkomende voorwaarden:</w:t>
      </w:r>
    </w:p>
    <w:p w14:paraId="108440C9" w14:textId="51CB5DB0" w:rsidR="00C974C3" w:rsidRDefault="00C974C3" w:rsidP="00780C52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C974C3">
        <w:rPr>
          <w:rFonts w:ascii="Arial" w:hAnsi="Arial" w:cs="Arial"/>
        </w:rPr>
        <w:t>de aanvrager is gedomicilieerd te Hoogstraten</w:t>
      </w:r>
    </w:p>
    <w:p w14:paraId="01D60999" w14:textId="68112B1B" w:rsidR="00C974C3" w:rsidRPr="00C974C3" w:rsidRDefault="00C974C3" w:rsidP="00780C52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aanvrager heeft recht op een verhoogde tegemoetkoming</w:t>
      </w:r>
    </w:p>
    <w:p w14:paraId="5CC43194" w14:textId="602540DA" w:rsidR="00D40B44" w:rsidRPr="00D40B44" w:rsidRDefault="00D40B44" w:rsidP="00382566">
      <w:pPr>
        <w:rPr>
          <w:rFonts w:ascii="Arial" w:hAnsi="Arial" w:cs="Arial"/>
        </w:rPr>
      </w:pPr>
      <w:r w:rsidRPr="003D4947">
        <w:rPr>
          <w:rFonts w:ascii="Arial" w:hAnsi="Arial" w:cs="Arial"/>
          <w:b/>
          <w:bCs/>
        </w:rPr>
        <w:t xml:space="preserve">Artikel </w:t>
      </w:r>
      <w:r w:rsidR="00574F8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: </w:t>
      </w:r>
      <w:r w:rsidRPr="00D40B44">
        <w:rPr>
          <w:rFonts w:ascii="Arial" w:hAnsi="Arial" w:cs="Arial"/>
        </w:rPr>
        <w:t>Een uitzondering kan gemotiveerd aangevraagd worden op het BCSD.</w:t>
      </w:r>
    </w:p>
    <w:p w14:paraId="16BEF4FF" w14:textId="77777777" w:rsidR="00793B5B" w:rsidRPr="00793B5B" w:rsidRDefault="00793B5B" w:rsidP="00793B5B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2C942965" w14:textId="08A4DF50" w:rsidR="00A6701C" w:rsidRDefault="00D40B44" w:rsidP="003D4947">
      <w:pPr>
        <w:rPr>
          <w:rFonts w:ascii="Arial" w:hAnsi="Arial" w:cs="Arial"/>
          <w:b/>
          <w:bCs/>
          <w:i/>
          <w:iCs/>
        </w:rPr>
      </w:pPr>
      <w:r w:rsidRPr="00AA30A4">
        <w:rPr>
          <w:rFonts w:ascii="Arial" w:hAnsi="Arial" w:cs="Arial"/>
          <w:b/>
          <w:bCs/>
          <w:i/>
          <w:iCs/>
        </w:rPr>
        <w:t xml:space="preserve">HOOFDSTUK III: </w:t>
      </w:r>
      <w:r w:rsidR="00A6701C">
        <w:rPr>
          <w:rFonts w:ascii="Arial" w:hAnsi="Arial" w:cs="Arial"/>
          <w:b/>
          <w:bCs/>
          <w:i/>
          <w:iCs/>
        </w:rPr>
        <w:t>Toelage</w:t>
      </w:r>
    </w:p>
    <w:p w14:paraId="45CC80B3" w14:textId="79D1DC11" w:rsidR="00141081" w:rsidRDefault="00A6701C" w:rsidP="00141081">
      <w:pPr>
        <w:rPr>
          <w:rFonts w:ascii="Arial" w:hAnsi="Arial" w:cs="Arial"/>
        </w:rPr>
      </w:pPr>
      <w:r w:rsidRPr="003D4947">
        <w:rPr>
          <w:rFonts w:ascii="Arial" w:hAnsi="Arial" w:cs="Arial"/>
          <w:b/>
          <w:bCs/>
        </w:rPr>
        <w:t xml:space="preserve">Artikel </w:t>
      </w:r>
      <w:r w:rsidR="00574F8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De toelage kan bestaan uit </w:t>
      </w:r>
      <w:r w:rsidR="00A6664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aankoop van een tweedehandslaptop via het OCMW</w:t>
      </w:r>
      <w:r w:rsidR="00A6664C">
        <w:rPr>
          <w:rFonts w:ascii="Arial" w:hAnsi="Arial" w:cs="Arial"/>
        </w:rPr>
        <w:t xml:space="preserve">. </w:t>
      </w:r>
      <w:r w:rsidR="00141081">
        <w:rPr>
          <w:rFonts w:ascii="Arial" w:hAnsi="Arial" w:cs="Arial"/>
        </w:rPr>
        <w:t xml:space="preserve">De aankoop gebeurt via het OCMW maar het OCMW staat verder </w:t>
      </w:r>
      <w:r w:rsidR="009A3517">
        <w:rPr>
          <w:rFonts w:ascii="Arial" w:hAnsi="Arial" w:cs="Arial"/>
        </w:rPr>
        <w:t xml:space="preserve">niet </w:t>
      </w:r>
      <w:r w:rsidR="009A3517">
        <w:rPr>
          <w:rFonts w:ascii="Arial" w:hAnsi="Arial" w:cs="Arial"/>
        </w:rPr>
        <w:t>i</w:t>
      </w:r>
      <w:r w:rsidR="00141081">
        <w:rPr>
          <w:rFonts w:ascii="Arial" w:hAnsi="Arial" w:cs="Arial"/>
        </w:rPr>
        <w:t xml:space="preserve">n voor nazorg. </w:t>
      </w:r>
    </w:p>
    <w:p w14:paraId="79609819" w14:textId="26DC18B3" w:rsidR="00A6701C" w:rsidRDefault="00A6664C" w:rsidP="00A6664C">
      <w:pPr>
        <w:rPr>
          <w:rFonts w:ascii="Arial" w:hAnsi="Arial" w:cs="Arial"/>
        </w:rPr>
      </w:pPr>
      <w:r w:rsidRPr="00A6664C">
        <w:rPr>
          <w:rFonts w:ascii="Arial" w:hAnsi="Arial" w:cs="Arial"/>
          <w:b/>
          <w:bCs/>
        </w:rPr>
        <w:t xml:space="preserve">Artikel 7: </w:t>
      </w:r>
      <w:r>
        <w:rPr>
          <w:rFonts w:ascii="Arial" w:hAnsi="Arial" w:cs="Arial"/>
        </w:rPr>
        <w:t xml:space="preserve">De toelage kan bestaan uit een </w:t>
      </w:r>
      <w:r w:rsidR="00A6701C">
        <w:rPr>
          <w:rFonts w:ascii="Arial" w:hAnsi="Arial" w:cs="Arial"/>
        </w:rPr>
        <w:t>tussenkomst ten bedrage van 2</w:t>
      </w:r>
      <w:r w:rsidR="009A3517">
        <w:rPr>
          <w:rFonts w:ascii="Arial" w:hAnsi="Arial" w:cs="Arial"/>
        </w:rPr>
        <w:t>4</w:t>
      </w:r>
      <w:r w:rsidR="00A6701C">
        <w:rPr>
          <w:rFonts w:ascii="Arial" w:hAnsi="Arial" w:cs="Arial"/>
        </w:rPr>
        <w:t>5,00 EUR in de aankoop van een pc of laptop naar keuze</w:t>
      </w:r>
      <w:r>
        <w:rPr>
          <w:rFonts w:ascii="Arial" w:hAnsi="Arial" w:cs="Arial"/>
        </w:rPr>
        <w:t>.</w:t>
      </w:r>
    </w:p>
    <w:p w14:paraId="556E570D" w14:textId="15EBC242" w:rsidR="00141081" w:rsidRDefault="00141081" w:rsidP="001410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Om in aanmerking te komen dient men te voldoen aan bijkomende voorwaarden:</w:t>
      </w:r>
    </w:p>
    <w:p w14:paraId="74F4264D" w14:textId="718B8BE4" w:rsidR="00141081" w:rsidRDefault="00141081" w:rsidP="00DB5C75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141081">
        <w:rPr>
          <w:rFonts w:ascii="Arial" w:hAnsi="Arial" w:cs="Arial"/>
        </w:rPr>
        <w:t>er dient een bewijs van aankoopfactuur binnen gebracht te worden waarna het geld wordt gestort aan de cliënt.</w:t>
      </w:r>
    </w:p>
    <w:p w14:paraId="39E90A77" w14:textId="02CCEF90" w:rsidR="00914FA6" w:rsidRPr="00914FA6" w:rsidRDefault="00914FA6" w:rsidP="00914FA6">
      <w:pPr>
        <w:rPr>
          <w:rFonts w:ascii="Arial" w:hAnsi="Arial" w:cs="Arial"/>
        </w:rPr>
      </w:pPr>
      <w:r w:rsidRPr="003D4947">
        <w:rPr>
          <w:rFonts w:ascii="Arial" w:hAnsi="Arial" w:cs="Arial"/>
          <w:b/>
          <w:bCs/>
        </w:rPr>
        <w:t xml:space="preserve">Artikel </w:t>
      </w:r>
      <w:r>
        <w:rPr>
          <w:rFonts w:ascii="Arial" w:hAnsi="Arial" w:cs="Arial"/>
          <w:b/>
          <w:bCs/>
        </w:rPr>
        <w:t xml:space="preserve">8: </w:t>
      </w:r>
      <w:r w:rsidRPr="00914FA6">
        <w:rPr>
          <w:rFonts w:ascii="Arial" w:hAnsi="Arial" w:cs="Arial"/>
        </w:rPr>
        <w:t xml:space="preserve">Er is een maximum aantal tussenkomsten per gezin voorzien, nl. het aantal </w:t>
      </w:r>
      <w:r w:rsidR="009A3517">
        <w:rPr>
          <w:rFonts w:ascii="Arial" w:hAnsi="Arial" w:cs="Arial"/>
        </w:rPr>
        <w:t>kinderen in het gezin</w:t>
      </w:r>
      <w:r w:rsidRPr="00914FA6">
        <w:rPr>
          <w:rFonts w:ascii="Arial" w:hAnsi="Arial" w:cs="Arial"/>
        </w:rPr>
        <w:t xml:space="preserve"> delen door 2</w:t>
      </w:r>
      <w:r w:rsidR="00AA6C9D">
        <w:rPr>
          <w:rFonts w:ascii="Arial" w:hAnsi="Arial" w:cs="Arial"/>
        </w:rPr>
        <w:t xml:space="preserve"> waarbij afgerond wordt naar boven</w:t>
      </w:r>
      <w:r w:rsidRPr="00914FA6">
        <w:rPr>
          <w:rFonts w:ascii="Arial" w:hAnsi="Arial" w:cs="Arial"/>
        </w:rPr>
        <w:t xml:space="preserve">, met een </w:t>
      </w:r>
      <w:r w:rsidR="00AA6C9D">
        <w:rPr>
          <w:rFonts w:ascii="Arial" w:hAnsi="Arial" w:cs="Arial"/>
        </w:rPr>
        <w:t>maximum van 3</w:t>
      </w:r>
      <w:r w:rsidRPr="00914FA6">
        <w:rPr>
          <w:rFonts w:ascii="Arial" w:hAnsi="Arial" w:cs="Arial"/>
        </w:rPr>
        <w:t>.</w:t>
      </w:r>
    </w:p>
    <w:p w14:paraId="09B7F4E4" w14:textId="77777777" w:rsidR="00A6701C" w:rsidRPr="00793B5B" w:rsidRDefault="00A6701C" w:rsidP="00A6701C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2BA22B1" w14:textId="4775CE97" w:rsidR="003D4947" w:rsidRDefault="00A6701C" w:rsidP="003D4947">
      <w:pPr>
        <w:rPr>
          <w:rFonts w:ascii="Arial" w:hAnsi="Arial" w:cs="Arial"/>
        </w:rPr>
      </w:pPr>
      <w:r w:rsidRPr="00AA30A4">
        <w:rPr>
          <w:rFonts w:ascii="Arial" w:hAnsi="Arial" w:cs="Arial"/>
          <w:b/>
          <w:bCs/>
          <w:i/>
          <w:iCs/>
        </w:rPr>
        <w:t>HOOFDSTUK I</w:t>
      </w:r>
      <w:r>
        <w:rPr>
          <w:rFonts w:ascii="Arial" w:hAnsi="Arial" w:cs="Arial"/>
          <w:b/>
          <w:bCs/>
          <w:i/>
          <w:iCs/>
        </w:rPr>
        <w:t>V</w:t>
      </w:r>
      <w:r w:rsidRPr="00AA30A4">
        <w:rPr>
          <w:rFonts w:ascii="Arial" w:hAnsi="Arial" w:cs="Arial"/>
          <w:b/>
          <w:bCs/>
          <w:i/>
          <w:iCs/>
        </w:rPr>
        <w:t xml:space="preserve">: </w:t>
      </w:r>
      <w:r w:rsidR="003D4947">
        <w:rPr>
          <w:rFonts w:ascii="Arial" w:hAnsi="Arial" w:cs="Arial"/>
          <w:b/>
          <w:bCs/>
          <w:i/>
          <w:iCs/>
        </w:rPr>
        <w:t>Aanvraag</w:t>
      </w:r>
      <w:r w:rsidR="00D40B44">
        <w:rPr>
          <w:rFonts w:ascii="Arial" w:hAnsi="Arial" w:cs="Arial"/>
          <w:b/>
          <w:bCs/>
          <w:i/>
          <w:iCs/>
        </w:rPr>
        <w:t>procedure</w:t>
      </w:r>
    </w:p>
    <w:p w14:paraId="10E00864" w14:textId="09EBCD85" w:rsidR="00AA30A4" w:rsidRDefault="000C2FC7" w:rsidP="00905A33">
      <w:pPr>
        <w:rPr>
          <w:rFonts w:ascii="Arial" w:hAnsi="Arial" w:cs="Arial"/>
        </w:rPr>
      </w:pPr>
      <w:r w:rsidRPr="00AA30A4">
        <w:rPr>
          <w:rFonts w:ascii="Arial" w:hAnsi="Arial" w:cs="Arial"/>
          <w:b/>
          <w:bCs/>
        </w:rPr>
        <w:t xml:space="preserve">Artikel </w:t>
      </w:r>
      <w:r w:rsidR="00AA6C9D">
        <w:rPr>
          <w:rFonts w:ascii="Arial" w:hAnsi="Arial" w:cs="Arial"/>
          <w:b/>
          <w:bCs/>
        </w:rPr>
        <w:t>9</w:t>
      </w:r>
      <w:r w:rsidRPr="00AA30A4">
        <w:rPr>
          <w:rFonts w:ascii="Arial" w:hAnsi="Arial" w:cs="Arial"/>
          <w:b/>
          <w:bCs/>
        </w:rPr>
        <w:t>:</w:t>
      </w:r>
      <w:r w:rsidRPr="00AA30A4">
        <w:rPr>
          <w:rFonts w:ascii="Arial" w:hAnsi="Arial" w:cs="Arial"/>
        </w:rPr>
        <w:t xml:space="preserve"> </w:t>
      </w:r>
      <w:r w:rsidR="00905A33">
        <w:rPr>
          <w:rFonts w:ascii="Arial" w:hAnsi="Arial" w:cs="Arial"/>
        </w:rPr>
        <w:t>De cliënt</w:t>
      </w:r>
      <w:r w:rsidRPr="00AA30A4">
        <w:rPr>
          <w:rFonts w:ascii="Arial" w:hAnsi="Arial" w:cs="Arial"/>
        </w:rPr>
        <w:t xml:space="preserve"> dien</w:t>
      </w:r>
      <w:r w:rsidR="00905A33">
        <w:rPr>
          <w:rFonts w:ascii="Arial" w:hAnsi="Arial" w:cs="Arial"/>
        </w:rPr>
        <w:t xml:space="preserve">t </w:t>
      </w:r>
      <w:r w:rsidR="00CF32DC">
        <w:rPr>
          <w:rFonts w:ascii="Arial" w:hAnsi="Arial" w:cs="Arial"/>
        </w:rPr>
        <w:t xml:space="preserve">voor </w:t>
      </w:r>
      <w:r w:rsidR="00A6701C">
        <w:rPr>
          <w:rFonts w:ascii="Arial" w:hAnsi="Arial" w:cs="Arial"/>
        </w:rPr>
        <w:t xml:space="preserve">zichzelf of zijn zoon/dochter </w:t>
      </w:r>
      <w:r w:rsidR="00905A33">
        <w:rPr>
          <w:rFonts w:ascii="Arial" w:hAnsi="Arial" w:cs="Arial"/>
        </w:rPr>
        <w:t>e</w:t>
      </w:r>
      <w:r w:rsidRPr="00AA30A4">
        <w:rPr>
          <w:rFonts w:ascii="Arial" w:hAnsi="Arial" w:cs="Arial"/>
        </w:rPr>
        <w:t xml:space="preserve">en aanvraag in </w:t>
      </w:r>
      <w:r w:rsidR="00D81073">
        <w:rPr>
          <w:rFonts w:ascii="Arial" w:hAnsi="Arial" w:cs="Arial"/>
        </w:rPr>
        <w:t>bij de sociale dienst.</w:t>
      </w:r>
      <w:r w:rsidR="009A3517">
        <w:rPr>
          <w:rFonts w:ascii="Arial" w:hAnsi="Arial" w:cs="Arial"/>
        </w:rPr>
        <w:t xml:space="preserve"> De sociale dienst kijkt na of betrokkene voldoet aan de voorwaarde bepaalt in het reglement.</w:t>
      </w:r>
      <w:r w:rsidR="00D81073">
        <w:rPr>
          <w:rFonts w:ascii="Arial" w:hAnsi="Arial" w:cs="Arial"/>
        </w:rPr>
        <w:t xml:space="preserve"> De aanvraag </w:t>
      </w:r>
      <w:r w:rsidR="009A3517">
        <w:rPr>
          <w:rFonts w:ascii="Arial" w:hAnsi="Arial" w:cs="Arial"/>
        </w:rPr>
        <w:t>wordt</w:t>
      </w:r>
      <w:r w:rsidR="00D81073">
        <w:rPr>
          <w:rFonts w:ascii="Arial" w:hAnsi="Arial" w:cs="Arial"/>
        </w:rPr>
        <w:t xml:space="preserve"> voorgelegd op de eerstvolgende vergadering van h</w:t>
      </w:r>
      <w:r w:rsidR="00793B5B">
        <w:rPr>
          <w:rFonts w:ascii="Arial" w:hAnsi="Arial" w:cs="Arial"/>
        </w:rPr>
        <w:t>e</w:t>
      </w:r>
      <w:r w:rsidR="00D81073">
        <w:rPr>
          <w:rFonts w:ascii="Arial" w:hAnsi="Arial" w:cs="Arial"/>
        </w:rPr>
        <w:t>t Bijzonder Comité Sociale Dienst (BCSD)</w:t>
      </w:r>
      <w:r w:rsidR="00793B5B">
        <w:rPr>
          <w:rFonts w:ascii="Arial" w:hAnsi="Arial" w:cs="Arial"/>
        </w:rPr>
        <w:t>.</w:t>
      </w:r>
    </w:p>
    <w:p w14:paraId="36C98F03" w14:textId="77777777" w:rsidR="00793B5B" w:rsidRPr="00793B5B" w:rsidRDefault="00793B5B" w:rsidP="00793B5B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547649D3" w14:textId="75CA8317" w:rsidR="00385C95" w:rsidRPr="00361F4A" w:rsidRDefault="000C2FC7" w:rsidP="000C2FC7">
      <w:pPr>
        <w:rPr>
          <w:rFonts w:ascii="Arial" w:hAnsi="Arial" w:cs="Arial"/>
          <w:i/>
        </w:rPr>
      </w:pPr>
      <w:r w:rsidRPr="00361F4A">
        <w:rPr>
          <w:rFonts w:ascii="Arial" w:hAnsi="Arial" w:cs="Arial"/>
          <w:b/>
          <w:bCs/>
          <w:i/>
        </w:rPr>
        <w:t>HOOFDSTUK</w:t>
      </w:r>
      <w:r w:rsidR="00A6701C">
        <w:rPr>
          <w:rFonts w:ascii="Arial" w:hAnsi="Arial" w:cs="Arial"/>
          <w:b/>
          <w:bCs/>
          <w:i/>
        </w:rPr>
        <w:t xml:space="preserve"> </w:t>
      </w:r>
      <w:r w:rsidRPr="00361F4A">
        <w:rPr>
          <w:rFonts w:ascii="Arial" w:hAnsi="Arial" w:cs="Arial"/>
          <w:b/>
          <w:bCs/>
          <w:i/>
        </w:rPr>
        <w:t>V: Betwisting</w:t>
      </w:r>
      <w:r w:rsidRPr="00361F4A">
        <w:rPr>
          <w:rFonts w:ascii="Arial" w:hAnsi="Arial" w:cs="Arial"/>
          <w:i/>
        </w:rPr>
        <w:t xml:space="preserve"> </w:t>
      </w:r>
    </w:p>
    <w:p w14:paraId="58FAFED7" w14:textId="0D997E08" w:rsidR="00385C95" w:rsidRDefault="000C2FC7" w:rsidP="000C2FC7">
      <w:pPr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t xml:space="preserve">Artikel </w:t>
      </w:r>
      <w:r w:rsidR="00AA6C9D">
        <w:rPr>
          <w:rFonts w:ascii="Arial" w:hAnsi="Arial" w:cs="Arial"/>
          <w:b/>
          <w:bCs/>
        </w:rPr>
        <w:t>10</w:t>
      </w:r>
      <w:r w:rsidRPr="00385C95">
        <w:rPr>
          <w:rFonts w:ascii="Arial" w:hAnsi="Arial" w:cs="Arial"/>
          <w:b/>
          <w:bCs/>
        </w:rPr>
        <w:t>:</w:t>
      </w:r>
      <w:r w:rsidRPr="000C2FC7">
        <w:rPr>
          <w:rFonts w:ascii="Arial" w:hAnsi="Arial" w:cs="Arial"/>
        </w:rPr>
        <w:t xml:space="preserve"> Alle betwistingen omtrent de uitvoering </w:t>
      </w:r>
      <w:r w:rsidR="00E65D0F" w:rsidRPr="00E65D0F">
        <w:rPr>
          <w:rFonts w:ascii="Arial" w:hAnsi="Arial" w:cs="Arial"/>
        </w:rPr>
        <w:t xml:space="preserve">en toepassing van dit reglement </w:t>
      </w:r>
      <w:r w:rsidRPr="000C2FC7">
        <w:rPr>
          <w:rFonts w:ascii="Arial" w:hAnsi="Arial" w:cs="Arial"/>
        </w:rPr>
        <w:t xml:space="preserve">worden geregeld door het </w:t>
      </w:r>
      <w:r w:rsidR="0054289D">
        <w:rPr>
          <w:rFonts w:ascii="Arial" w:hAnsi="Arial" w:cs="Arial"/>
        </w:rPr>
        <w:t>Vast Bureau</w:t>
      </w:r>
      <w:r w:rsidRPr="000C2FC7">
        <w:rPr>
          <w:rFonts w:ascii="Arial" w:hAnsi="Arial" w:cs="Arial"/>
        </w:rPr>
        <w:t xml:space="preserve">. </w:t>
      </w:r>
    </w:p>
    <w:p w14:paraId="6D803EA7" w14:textId="77777777" w:rsidR="00793B5B" w:rsidRPr="00793B5B" w:rsidRDefault="00793B5B" w:rsidP="00793B5B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300F5A1E" w14:textId="75140390" w:rsidR="00385C95" w:rsidRPr="0052217B" w:rsidRDefault="000C2FC7" w:rsidP="000C2FC7">
      <w:pPr>
        <w:rPr>
          <w:rFonts w:ascii="Arial" w:hAnsi="Arial" w:cs="Arial"/>
          <w:i/>
          <w:iCs/>
        </w:rPr>
      </w:pPr>
      <w:r w:rsidRPr="0052217B">
        <w:rPr>
          <w:rFonts w:ascii="Arial" w:hAnsi="Arial" w:cs="Arial"/>
          <w:b/>
          <w:bCs/>
          <w:i/>
          <w:iCs/>
        </w:rPr>
        <w:t>HOOFDSTUK V</w:t>
      </w:r>
      <w:r w:rsidR="00A6701C">
        <w:rPr>
          <w:rFonts w:ascii="Arial" w:hAnsi="Arial" w:cs="Arial"/>
          <w:b/>
          <w:bCs/>
          <w:i/>
          <w:iCs/>
        </w:rPr>
        <w:t>I</w:t>
      </w:r>
      <w:r w:rsidRPr="0052217B">
        <w:rPr>
          <w:rFonts w:ascii="Arial" w:hAnsi="Arial" w:cs="Arial"/>
          <w:b/>
          <w:bCs/>
          <w:i/>
          <w:iCs/>
        </w:rPr>
        <w:t>:</w:t>
      </w:r>
      <w:r w:rsidRPr="0052217B">
        <w:rPr>
          <w:rFonts w:ascii="Arial" w:hAnsi="Arial" w:cs="Arial"/>
          <w:i/>
          <w:iCs/>
        </w:rPr>
        <w:t xml:space="preserve"> </w:t>
      </w:r>
      <w:r w:rsidRPr="0052217B">
        <w:rPr>
          <w:rFonts w:ascii="Arial" w:hAnsi="Arial" w:cs="Arial"/>
          <w:b/>
          <w:bCs/>
          <w:i/>
          <w:iCs/>
        </w:rPr>
        <w:t xml:space="preserve">Inwerkingtreding en </w:t>
      </w:r>
      <w:r w:rsidR="0054289D">
        <w:rPr>
          <w:rFonts w:ascii="Arial" w:hAnsi="Arial" w:cs="Arial"/>
          <w:b/>
          <w:bCs/>
          <w:i/>
          <w:iCs/>
        </w:rPr>
        <w:t>duurtijd van het reglement</w:t>
      </w:r>
      <w:r w:rsidRPr="0052217B">
        <w:rPr>
          <w:rFonts w:ascii="Arial" w:hAnsi="Arial" w:cs="Arial"/>
          <w:i/>
          <w:iCs/>
        </w:rPr>
        <w:t xml:space="preserve"> </w:t>
      </w:r>
    </w:p>
    <w:p w14:paraId="58010CD6" w14:textId="222F537A" w:rsidR="000C2FC7" w:rsidRPr="000C2FC7" w:rsidRDefault="000C2FC7" w:rsidP="000C2FC7">
      <w:pPr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t xml:space="preserve">Artikel </w:t>
      </w:r>
      <w:r w:rsidR="00B151BA">
        <w:rPr>
          <w:rFonts w:ascii="Arial" w:hAnsi="Arial" w:cs="Arial"/>
          <w:b/>
          <w:bCs/>
        </w:rPr>
        <w:t>1</w:t>
      </w:r>
      <w:r w:rsidR="00AA6C9D">
        <w:rPr>
          <w:rFonts w:ascii="Arial" w:hAnsi="Arial" w:cs="Arial"/>
          <w:b/>
          <w:bCs/>
        </w:rPr>
        <w:t>1</w:t>
      </w:r>
      <w:r w:rsidRPr="00385C95">
        <w:rPr>
          <w:rFonts w:ascii="Arial" w:hAnsi="Arial" w:cs="Arial"/>
          <w:b/>
          <w:bCs/>
        </w:rPr>
        <w:t>:</w:t>
      </w:r>
      <w:r w:rsidRPr="000C2FC7">
        <w:rPr>
          <w:rFonts w:ascii="Arial" w:hAnsi="Arial" w:cs="Arial"/>
        </w:rPr>
        <w:t xml:space="preserve"> </w:t>
      </w:r>
      <w:r w:rsidR="0054289D" w:rsidRPr="000C2FC7">
        <w:rPr>
          <w:rFonts w:ascii="Arial" w:hAnsi="Arial" w:cs="Arial"/>
        </w:rPr>
        <w:t xml:space="preserve">Dit reglement treedt in werking vanaf </w:t>
      </w:r>
      <w:r w:rsidR="0054289D" w:rsidRPr="00AB4766">
        <w:rPr>
          <w:rFonts w:ascii="Arial" w:hAnsi="Arial" w:cs="Arial"/>
        </w:rPr>
        <w:t xml:space="preserve">1 </w:t>
      </w:r>
      <w:r w:rsidR="009A3517">
        <w:rPr>
          <w:rFonts w:ascii="Arial" w:hAnsi="Arial" w:cs="Arial"/>
        </w:rPr>
        <w:t>januari</w:t>
      </w:r>
      <w:r w:rsidR="0054289D" w:rsidRPr="00AB4766">
        <w:rPr>
          <w:rFonts w:ascii="Arial" w:hAnsi="Arial" w:cs="Arial"/>
        </w:rPr>
        <w:t xml:space="preserve"> 202</w:t>
      </w:r>
      <w:bookmarkEnd w:id="0"/>
      <w:r w:rsidR="009A3517">
        <w:rPr>
          <w:rFonts w:ascii="Arial" w:hAnsi="Arial" w:cs="Arial"/>
        </w:rPr>
        <w:t>1</w:t>
      </w:r>
      <w:r w:rsidR="00E65D0F">
        <w:rPr>
          <w:rFonts w:ascii="Arial" w:hAnsi="Arial" w:cs="Arial"/>
        </w:rPr>
        <w:t xml:space="preserve"> en </w:t>
      </w:r>
      <w:r w:rsidR="0054289D">
        <w:rPr>
          <w:rFonts w:ascii="Arial" w:hAnsi="Arial" w:cs="Arial"/>
        </w:rPr>
        <w:t>loopt tot en met 3</w:t>
      </w:r>
      <w:r w:rsidR="009A3517">
        <w:rPr>
          <w:rFonts w:ascii="Arial" w:hAnsi="Arial" w:cs="Arial"/>
        </w:rPr>
        <w:t>0</w:t>
      </w:r>
      <w:r w:rsidR="00E65D0F">
        <w:rPr>
          <w:rFonts w:ascii="Arial" w:hAnsi="Arial" w:cs="Arial"/>
        </w:rPr>
        <w:t xml:space="preserve"> </w:t>
      </w:r>
      <w:r w:rsidR="009A3517">
        <w:rPr>
          <w:rFonts w:ascii="Arial" w:hAnsi="Arial" w:cs="Arial"/>
        </w:rPr>
        <w:t>juni</w:t>
      </w:r>
      <w:r w:rsidR="00E65D0F">
        <w:rPr>
          <w:rFonts w:ascii="Arial" w:hAnsi="Arial" w:cs="Arial"/>
        </w:rPr>
        <w:t xml:space="preserve"> </w:t>
      </w:r>
      <w:r w:rsidR="0054289D">
        <w:rPr>
          <w:rFonts w:ascii="Arial" w:hAnsi="Arial" w:cs="Arial"/>
        </w:rPr>
        <w:t>2021.</w:t>
      </w:r>
      <w:bookmarkStart w:id="1" w:name="_GoBack"/>
      <w:bookmarkEnd w:id="1"/>
    </w:p>
    <w:sectPr w:rsidR="000C2FC7" w:rsidRPr="000C2FC7" w:rsidSect="00793B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831"/>
    <w:multiLevelType w:val="hybridMultilevel"/>
    <w:tmpl w:val="96E69AA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82294"/>
    <w:multiLevelType w:val="hybridMultilevel"/>
    <w:tmpl w:val="8182DB22"/>
    <w:lvl w:ilvl="0" w:tplc="4F24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A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8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2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A9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6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E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0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4746BA"/>
    <w:multiLevelType w:val="hybridMultilevel"/>
    <w:tmpl w:val="0BDE805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F86EEF"/>
    <w:multiLevelType w:val="hybridMultilevel"/>
    <w:tmpl w:val="1CE868C0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EF4F34"/>
    <w:multiLevelType w:val="hybridMultilevel"/>
    <w:tmpl w:val="67CA3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F2626"/>
    <w:multiLevelType w:val="hybridMultilevel"/>
    <w:tmpl w:val="B8E6C41A"/>
    <w:lvl w:ilvl="0" w:tplc="434E7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DDA"/>
    <w:multiLevelType w:val="hybridMultilevel"/>
    <w:tmpl w:val="909AE8F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E165F0"/>
    <w:multiLevelType w:val="hybridMultilevel"/>
    <w:tmpl w:val="D6F4D0AC"/>
    <w:lvl w:ilvl="0" w:tplc="434E7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6655"/>
    <w:multiLevelType w:val="hybridMultilevel"/>
    <w:tmpl w:val="43C8D4D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FA6CBE"/>
    <w:multiLevelType w:val="hybridMultilevel"/>
    <w:tmpl w:val="2CAE70E2"/>
    <w:lvl w:ilvl="0" w:tplc="67EE77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B21E7"/>
    <w:multiLevelType w:val="hybridMultilevel"/>
    <w:tmpl w:val="9678E946"/>
    <w:lvl w:ilvl="0" w:tplc="B85A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E0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2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C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4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D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8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0D"/>
    <w:rsid w:val="00021CD9"/>
    <w:rsid w:val="00065269"/>
    <w:rsid w:val="000675AE"/>
    <w:rsid w:val="000C290D"/>
    <w:rsid w:val="000C2FC7"/>
    <w:rsid w:val="00130B67"/>
    <w:rsid w:val="00141081"/>
    <w:rsid w:val="00144F43"/>
    <w:rsid w:val="001F1588"/>
    <w:rsid w:val="002A3C13"/>
    <w:rsid w:val="003027EB"/>
    <w:rsid w:val="00361F4A"/>
    <w:rsid w:val="00382566"/>
    <w:rsid w:val="00385C95"/>
    <w:rsid w:val="003D4947"/>
    <w:rsid w:val="004A303A"/>
    <w:rsid w:val="004D5F2C"/>
    <w:rsid w:val="0052217B"/>
    <w:rsid w:val="00531402"/>
    <w:rsid w:val="0054289D"/>
    <w:rsid w:val="00574F80"/>
    <w:rsid w:val="00612FB9"/>
    <w:rsid w:val="00651642"/>
    <w:rsid w:val="006B3A0D"/>
    <w:rsid w:val="00701A96"/>
    <w:rsid w:val="00793B5B"/>
    <w:rsid w:val="00796578"/>
    <w:rsid w:val="007B2AC6"/>
    <w:rsid w:val="008B5C2A"/>
    <w:rsid w:val="008F07F8"/>
    <w:rsid w:val="00905A33"/>
    <w:rsid w:val="0090688A"/>
    <w:rsid w:val="00914FA6"/>
    <w:rsid w:val="00981365"/>
    <w:rsid w:val="009A3517"/>
    <w:rsid w:val="009F1CD0"/>
    <w:rsid w:val="00A250BA"/>
    <w:rsid w:val="00A43A74"/>
    <w:rsid w:val="00A6664C"/>
    <w:rsid w:val="00A6701C"/>
    <w:rsid w:val="00AA30A4"/>
    <w:rsid w:val="00AA6C9D"/>
    <w:rsid w:val="00AB4766"/>
    <w:rsid w:val="00B151BA"/>
    <w:rsid w:val="00B16C76"/>
    <w:rsid w:val="00B94AAD"/>
    <w:rsid w:val="00C03F7F"/>
    <w:rsid w:val="00C3797C"/>
    <w:rsid w:val="00C50B4A"/>
    <w:rsid w:val="00C974C3"/>
    <w:rsid w:val="00CF32DC"/>
    <w:rsid w:val="00D07BB0"/>
    <w:rsid w:val="00D402FC"/>
    <w:rsid w:val="00D40B44"/>
    <w:rsid w:val="00D81073"/>
    <w:rsid w:val="00DB1650"/>
    <w:rsid w:val="00DF117F"/>
    <w:rsid w:val="00E02576"/>
    <w:rsid w:val="00E05A0D"/>
    <w:rsid w:val="00E65D0F"/>
    <w:rsid w:val="00EB1211"/>
    <w:rsid w:val="00F05A81"/>
    <w:rsid w:val="00F42B14"/>
    <w:rsid w:val="00F4529D"/>
    <w:rsid w:val="00F8328D"/>
    <w:rsid w:val="00F90FA6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4672"/>
  <w15:chartTrackingRefBased/>
  <w15:docId w15:val="{972E6C5F-7B57-463D-8282-70D5029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9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4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47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47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47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76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22FF-77D2-45AA-89F9-FE6DE888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Nobelen</dc:creator>
  <cp:keywords/>
  <dc:description/>
  <cp:lastModifiedBy>Liesbet Vanhevel</cp:lastModifiedBy>
  <cp:revision>4</cp:revision>
  <dcterms:created xsi:type="dcterms:W3CDTF">2020-11-13T08:08:00Z</dcterms:created>
  <dcterms:modified xsi:type="dcterms:W3CDTF">2020-11-19T18:57:00Z</dcterms:modified>
</cp:coreProperties>
</file>